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B9" w:rsidRPr="005F3261" w:rsidRDefault="007614B9" w:rsidP="007614B9">
      <w:pPr>
        <w:spacing w:line="240" w:lineRule="auto"/>
        <w:jc w:val="center"/>
        <w:rPr>
          <w:rFonts w:cs="Andalus"/>
          <w:sz w:val="28"/>
          <w:szCs w:val="24"/>
        </w:rPr>
      </w:pPr>
      <w:bookmarkStart w:id="0" w:name="_GoBack"/>
      <w:bookmarkEnd w:id="0"/>
      <w:r w:rsidRPr="005F3261">
        <w:rPr>
          <w:rFonts w:cs="Andalus"/>
          <w:noProof/>
          <w:sz w:val="28"/>
          <w:szCs w:val="24"/>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sidR="006C508A">
        <w:rPr>
          <w:rFonts w:cs="Andalus"/>
          <w:sz w:val="28"/>
          <w:szCs w:val="24"/>
        </w:rPr>
        <w:t>December 14</w:t>
      </w:r>
      <w:r w:rsidRPr="005F3261">
        <w:rPr>
          <w:rFonts w:cs="Andalus"/>
          <w:sz w:val="28"/>
          <w:szCs w:val="24"/>
        </w:rPr>
        <w:t>, 2015</w:t>
      </w:r>
    </w:p>
    <w:tbl>
      <w:tblPr>
        <w:tblStyle w:val="TableGrid"/>
        <w:tblW w:w="8550" w:type="dxa"/>
        <w:tblInd w:w="355" w:type="dxa"/>
        <w:tblLook w:val="04A0" w:firstRow="1" w:lastRow="0" w:firstColumn="1" w:lastColumn="0" w:noHBand="0" w:noVBand="1"/>
      </w:tblPr>
      <w:tblGrid>
        <w:gridCol w:w="515"/>
        <w:gridCol w:w="3175"/>
        <w:gridCol w:w="540"/>
        <w:gridCol w:w="4320"/>
      </w:tblGrid>
      <w:tr w:rsidR="008F5947" w:rsidTr="00FF2A26">
        <w:trPr>
          <w:trHeight w:val="2780"/>
        </w:trPr>
        <w:tc>
          <w:tcPr>
            <w:tcW w:w="515" w:type="dxa"/>
            <w:textDirection w:val="btLr"/>
          </w:tcPr>
          <w:p w:rsidR="008F5947" w:rsidRPr="00225B0B" w:rsidRDefault="008F5947" w:rsidP="008F5947">
            <w:pPr>
              <w:ind w:left="247" w:right="113"/>
              <w:jc w:val="center"/>
              <w:rPr>
                <w:rFonts w:cs="Andalus"/>
                <w:b/>
                <w:sz w:val="24"/>
              </w:rPr>
            </w:pPr>
            <w:r w:rsidRPr="00225B0B">
              <w:rPr>
                <w:rFonts w:cs="Andalus"/>
                <w:b/>
                <w:sz w:val="24"/>
              </w:rPr>
              <w:t>Attendees:</w:t>
            </w:r>
          </w:p>
          <w:p w:rsidR="008F5947" w:rsidRPr="008F5947" w:rsidRDefault="008F5947" w:rsidP="008F5947">
            <w:pPr>
              <w:ind w:left="247" w:right="113"/>
              <w:jc w:val="center"/>
              <w:rPr>
                <w:rFonts w:cs="Andalus"/>
                <w:b/>
              </w:rPr>
            </w:pPr>
          </w:p>
        </w:tc>
        <w:tc>
          <w:tcPr>
            <w:tcW w:w="3175" w:type="dxa"/>
          </w:tcPr>
          <w:p w:rsidR="00C45AF7" w:rsidRPr="00C45AF7" w:rsidRDefault="00C45AF7" w:rsidP="00C45AF7">
            <w:pPr>
              <w:tabs>
                <w:tab w:val="left" w:pos="3249"/>
              </w:tabs>
              <w:ind w:left="247"/>
              <w:rPr>
                <w:rFonts w:cs="Andalus"/>
                <w:sz w:val="20"/>
                <w:szCs w:val="20"/>
              </w:rPr>
            </w:pPr>
            <w:r w:rsidRPr="00C45AF7">
              <w:rPr>
                <w:rFonts w:cs="Andalus"/>
                <w:sz w:val="20"/>
                <w:szCs w:val="20"/>
              </w:rPr>
              <w:t>Caroline Gilman</w:t>
            </w:r>
          </w:p>
          <w:p w:rsidR="00C45AF7" w:rsidRPr="00C45AF7" w:rsidRDefault="00C45AF7" w:rsidP="005E5B09">
            <w:pPr>
              <w:tabs>
                <w:tab w:val="left" w:pos="3249"/>
              </w:tabs>
              <w:ind w:left="247"/>
              <w:rPr>
                <w:rFonts w:cs="Andalus"/>
                <w:sz w:val="20"/>
                <w:szCs w:val="20"/>
              </w:rPr>
            </w:pPr>
            <w:r w:rsidRPr="00C45AF7">
              <w:rPr>
                <w:rFonts w:cs="Andalus"/>
                <w:sz w:val="20"/>
                <w:szCs w:val="20"/>
              </w:rPr>
              <w:t>Chris Mulcahy</w:t>
            </w:r>
          </w:p>
          <w:p w:rsidR="00C45AF7" w:rsidRPr="00C45AF7" w:rsidRDefault="00C45AF7" w:rsidP="005E5B09">
            <w:pPr>
              <w:tabs>
                <w:tab w:val="left" w:pos="3249"/>
              </w:tabs>
              <w:ind w:left="247"/>
              <w:rPr>
                <w:rFonts w:cs="Andalus"/>
                <w:sz w:val="20"/>
                <w:szCs w:val="20"/>
              </w:rPr>
            </w:pPr>
            <w:r w:rsidRPr="00C45AF7">
              <w:rPr>
                <w:rFonts w:cs="Andalus"/>
                <w:sz w:val="20"/>
                <w:szCs w:val="20"/>
              </w:rPr>
              <w:t>Christina Danford</w:t>
            </w:r>
          </w:p>
          <w:p w:rsidR="00C45AF7" w:rsidRPr="00C45AF7" w:rsidRDefault="00C45AF7" w:rsidP="00C45AF7">
            <w:pPr>
              <w:tabs>
                <w:tab w:val="left" w:pos="3249"/>
              </w:tabs>
              <w:ind w:left="247"/>
              <w:rPr>
                <w:rFonts w:cs="Andalus"/>
                <w:sz w:val="20"/>
                <w:szCs w:val="20"/>
              </w:rPr>
            </w:pPr>
            <w:r w:rsidRPr="00C45AF7">
              <w:rPr>
                <w:rFonts w:cs="Andalus"/>
                <w:sz w:val="20"/>
                <w:szCs w:val="20"/>
              </w:rPr>
              <w:t>Ji-Hyun Ahn</w:t>
            </w:r>
          </w:p>
          <w:p w:rsidR="00C45AF7" w:rsidRPr="00C45AF7" w:rsidRDefault="00C45AF7" w:rsidP="005E5B09">
            <w:pPr>
              <w:tabs>
                <w:tab w:val="left" w:pos="3249"/>
              </w:tabs>
              <w:ind w:left="247"/>
              <w:rPr>
                <w:rFonts w:cs="Andalus"/>
                <w:sz w:val="20"/>
                <w:szCs w:val="20"/>
              </w:rPr>
            </w:pPr>
            <w:r w:rsidRPr="00C45AF7">
              <w:rPr>
                <w:rFonts w:cs="Andalus"/>
                <w:sz w:val="20"/>
                <w:szCs w:val="20"/>
              </w:rPr>
              <w:t>Joel Galway</w:t>
            </w:r>
          </w:p>
          <w:p w:rsidR="00C45AF7" w:rsidRPr="00C45AF7" w:rsidRDefault="00C45AF7" w:rsidP="005E5B09">
            <w:pPr>
              <w:tabs>
                <w:tab w:val="left" w:pos="3249"/>
              </w:tabs>
              <w:ind w:left="247"/>
              <w:rPr>
                <w:rFonts w:cs="Andalus"/>
                <w:sz w:val="20"/>
                <w:szCs w:val="20"/>
              </w:rPr>
            </w:pPr>
            <w:r w:rsidRPr="00C45AF7">
              <w:rPr>
                <w:rFonts w:cs="Andalus"/>
                <w:sz w:val="20"/>
                <w:szCs w:val="20"/>
              </w:rPr>
              <w:t>Laurie Graves</w:t>
            </w:r>
          </w:p>
          <w:p w:rsidR="00C45AF7" w:rsidRPr="00C45AF7" w:rsidRDefault="00C45AF7" w:rsidP="005E5B09">
            <w:pPr>
              <w:tabs>
                <w:tab w:val="left" w:pos="3249"/>
              </w:tabs>
              <w:ind w:left="247"/>
              <w:rPr>
                <w:rFonts w:cs="Andalus"/>
                <w:sz w:val="20"/>
                <w:szCs w:val="20"/>
              </w:rPr>
            </w:pPr>
            <w:r w:rsidRPr="00C45AF7">
              <w:rPr>
                <w:rFonts w:cs="Andalus"/>
                <w:sz w:val="20"/>
                <w:szCs w:val="20"/>
              </w:rPr>
              <w:t>Linda Whitaker</w:t>
            </w:r>
          </w:p>
          <w:p w:rsidR="00C45AF7" w:rsidRPr="00C45AF7" w:rsidRDefault="00C45AF7" w:rsidP="005E5B09">
            <w:pPr>
              <w:tabs>
                <w:tab w:val="left" w:pos="3249"/>
              </w:tabs>
              <w:ind w:left="247"/>
              <w:rPr>
                <w:rFonts w:cs="Andalus"/>
                <w:sz w:val="20"/>
                <w:szCs w:val="20"/>
              </w:rPr>
            </w:pPr>
            <w:r w:rsidRPr="00C45AF7">
              <w:rPr>
                <w:rFonts w:cs="Andalus"/>
                <w:sz w:val="20"/>
                <w:szCs w:val="20"/>
              </w:rPr>
              <w:t>Lisa Wood</w:t>
            </w:r>
          </w:p>
          <w:p w:rsidR="00C45AF7" w:rsidRDefault="00C45AF7" w:rsidP="005E5B09">
            <w:pPr>
              <w:tabs>
                <w:tab w:val="left" w:pos="3249"/>
              </w:tabs>
              <w:ind w:left="247"/>
              <w:rPr>
                <w:rFonts w:cs="Andalus"/>
                <w:sz w:val="20"/>
                <w:szCs w:val="20"/>
              </w:rPr>
            </w:pPr>
            <w:r w:rsidRPr="00C45AF7">
              <w:rPr>
                <w:rFonts w:cs="Andalus"/>
                <w:sz w:val="20"/>
                <w:szCs w:val="20"/>
              </w:rPr>
              <w:t>Mark Scheyder</w:t>
            </w:r>
          </w:p>
          <w:p w:rsidR="006C6CC8" w:rsidRPr="00C45AF7" w:rsidRDefault="006C6CC8" w:rsidP="005E5B09">
            <w:pPr>
              <w:tabs>
                <w:tab w:val="left" w:pos="3249"/>
              </w:tabs>
              <w:ind w:left="247"/>
              <w:rPr>
                <w:rFonts w:cs="Andalus"/>
                <w:sz w:val="20"/>
                <w:szCs w:val="20"/>
              </w:rPr>
            </w:pPr>
            <w:r>
              <w:rPr>
                <w:rFonts w:cs="Andalus"/>
                <w:sz w:val="20"/>
                <w:szCs w:val="20"/>
              </w:rPr>
              <w:t>Maryanne Branch</w:t>
            </w:r>
          </w:p>
          <w:p w:rsidR="00C45AF7" w:rsidRPr="00C45AF7" w:rsidRDefault="00C45AF7" w:rsidP="005E5B09">
            <w:pPr>
              <w:tabs>
                <w:tab w:val="left" w:pos="3249"/>
              </w:tabs>
              <w:ind w:left="247"/>
              <w:rPr>
                <w:rFonts w:cs="Andalus"/>
                <w:sz w:val="20"/>
                <w:szCs w:val="20"/>
              </w:rPr>
            </w:pPr>
            <w:r w:rsidRPr="00C45AF7">
              <w:rPr>
                <w:rFonts w:cs="Andalus"/>
                <w:sz w:val="20"/>
                <w:szCs w:val="20"/>
              </w:rPr>
              <w:t>Melanie Roukis</w:t>
            </w:r>
          </w:p>
          <w:p w:rsidR="00C45AF7" w:rsidRPr="00C45AF7" w:rsidRDefault="00C45AF7" w:rsidP="005E5B09">
            <w:pPr>
              <w:tabs>
                <w:tab w:val="left" w:pos="3249"/>
              </w:tabs>
              <w:ind w:left="247"/>
              <w:rPr>
                <w:rFonts w:cs="Andalus"/>
                <w:sz w:val="20"/>
                <w:szCs w:val="20"/>
              </w:rPr>
            </w:pPr>
            <w:r w:rsidRPr="00C45AF7">
              <w:rPr>
                <w:rFonts w:cs="Andalus"/>
                <w:sz w:val="20"/>
                <w:szCs w:val="20"/>
              </w:rPr>
              <w:t>Shannon Dingus</w:t>
            </w:r>
          </w:p>
          <w:p w:rsidR="00C45AF7" w:rsidRDefault="00C45AF7" w:rsidP="00C45AF7">
            <w:pPr>
              <w:tabs>
                <w:tab w:val="left" w:pos="3249"/>
              </w:tabs>
              <w:ind w:left="247"/>
              <w:rPr>
                <w:rFonts w:cs="Andalus"/>
                <w:sz w:val="20"/>
                <w:szCs w:val="20"/>
              </w:rPr>
            </w:pPr>
            <w:r w:rsidRPr="00C45AF7">
              <w:rPr>
                <w:rFonts w:cs="Andalus"/>
                <w:sz w:val="20"/>
                <w:szCs w:val="20"/>
              </w:rPr>
              <w:t>Susan Bean</w:t>
            </w:r>
          </w:p>
          <w:p w:rsidR="00AE3999" w:rsidRPr="005E5B09" w:rsidRDefault="00AE3999" w:rsidP="00C45AF7">
            <w:pPr>
              <w:tabs>
                <w:tab w:val="left" w:pos="3249"/>
              </w:tabs>
              <w:ind w:left="247"/>
              <w:rPr>
                <w:rFonts w:cs="Andalus"/>
                <w:sz w:val="20"/>
                <w:szCs w:val="24"/>
              </w:rPr>
            </w:pPr>
            <w:r>
              <w:rPr>
                <w:rFonts w:cs="Andalus"/>
                <w:sz w:val="20"/>
                <w:szCs w:val="20"/>
              </w:rPr>
              <w:t>Trace Jenkins</w:t>
            </w:r>
          </w:p>
        </w:tc>
        <w:tc>
          <w:tcPr>
            <w:tcW w:w="540" w:type="dxa"/>
            <w:textDirection w:val="btLr"/>
          </w:tcPr>
          <w:p w:rsidR="008F5947" w:rsidRDefault="008F5947" w:rsidP="00C45AF7">
            <w:pPr>
              <w:ind w:left="113" w:right="113"/>
              <w:jc w:val="center"/>
              <w:rPr>
                <w:rFonts w:cs="Arial"/>
                <w:sz w:val="24"/>
                <w:szCs w:val="24"/>
              </w:rPr>
            </w:pPr>
            <w:r w:rsidRPr="00D70283">
              <w:rPr>
                <w:rFonts w:cs="Andalus"/>
                <w:b/>
                <w:sz w:val="24"/>
              </w:rPr>
              <w:t>Important Dates</w:t>
            </w:r>
            <w:r w:rsidR="00C45AF7">
              <w:rPr>
                <w:rFonts w:cs="Andalus"/>
                <w:b/>
                <w:sz w:val="24"/>
              </w:rPr>
              <w:t>:</w:t>
            </w:r>
          </w:p>
        </w:tc>
        <w:tc>
          <w:tcPr>
            <w:tcW w:w="4320" w:type="dxa"/>
          </w:tcPr>
          <w:p w:rsidR="00DC18CE" w:rsidRDefault="00DC18CE" w:rsidP="007C4A93">
            <w:pPr>
              <w:tabs>
                <w:tab w:val="left" w:pos="1242"/>
              </w:tabs>
              <w:ind w:left="504" w:hanging="432"/>
            </w:pPr>
          </w:p>
          <w:p w:rsidR="00BC6372" w:rsidRDefault="00BC6372" w:rsidP="00BC6372">
            <w:pPr>
              <w:rPr>
                <w:rFonts w:cs="Andalus"/>
                <w:vertAlign w:val="superscript"/>
              </w:rPr>
            </w:pPr>
            <w:r w:rsidRPr="00BC6372">
              <w:rPr>
                <w:rFonts w:cs="Andalus"/>
              </w:rPr>
              <w:t>Chipotle Fundraiser Tuesday, December 15</w:t>
            </w:r>
            <w:r>
              <w:rPr>
                <w:rFonts w:cs="Andalus"/>
                <w:vertAlign w:val="superscript"/>
              </w:rPr>
              <w:t>th</w:t>
            </w:r>
          </w:p>
          <w:p w:rsidR="00BC6372" w:rsidRPr="00BC6372" w:rsidRDefault="00BC6372" w:rsidP="00BC6372">
            <w:pPr>
              <w:rPr>
                <w:rFonts w:cs="Andalus"/>
                <w:vertAlign w:val="superscript"/>
              </w:rPr>
            </w:pPr>
            <w:r>
              <w:rPr>
                <w:rFonts w:cs="Andalus"/>
              </w:rPr>
              <w:t xml:space="preserve"> B</w:t>
            </w:r>
            <w:r w:rsidRPr="00BC6372">
              <w:rPr>
                <w:rFonts w:cs="Andalus"/>
              </w:rPr>
              <w:t>ring your flyer!</w:t>
            </w:r>
          </w:p>
          <w:p w:rsidR="00BC6372" w:rsidRPr="00BC6372" w:rsidRDefault="00BC6372" w:rsidP="00BC6372">
            <w:pPr>
              <w:rPr>
                <w:rFonts w:cs="Andalus"/>
              </w:rPr>
            </w:pPr>
          </w:p>
          <w:p w:rsidR="00BC6372" w:rsidRPr="00BC6372" w:rsidRDefault="00BC6372" w:rsidP="00BC6372">
            <w:pPr>
              <w:rPr>
                <w:rFonts w:cs="Andalus"/>
              </w:rPr>
            </w:pPr>
            <w:r w:rsidRPr="00BC6372">
              <w:rPr>
                <w:rFonts w:cs="Andalus"/>
              </w:rPr>
              <w:t>Happy Winter Break!</w:t>
            </w:r>
          </w:p>
          <w:p w:rsidR="0041601F" w:rsidRPr="005E5B09" w:rsidRDefault="0041601F" w:rsidP="00F37217"/>
        </w:tc>
      </w:tr>
    </w:tbl>
    <w:p w:rsidR="00F46CBD" w:rsidRDefault="00F46CBD" w:rsidP="00C2596B">
      <w:pPr>
        <w:spacing w:after="0" w:line="240" w:lineRule="auto"/>
        <w:rPr>
          <w:rFonts w:cs="Andalus"/>
          <w:b/>
        </w:rPr>
      </w:pPr>
    </w:p>
    <w:p w:rsidR="00267B0F" w:rsidRPr="006C508A" w:rsidRDefault="00267B0F" w:rsidP="00C2596B">
      <w:pPr>
        <w:spacing w:after="0" w:line="240" w:lineRule="auto"/>
        <w:rPr>
          <w:rFonts w:cs="Andalus"/>
          <w:b/>
        </w:rPr>
      </w:pPr>
    </w:p>
    <w:p w:rsidR="006C508A" w:rsidRPr="006C508A" w:rsidRDefault="006C508A" w:rsidP="006C508A">
      <w:pPr>
        <w:spacing w:line="240" w:lineRule="auto"/>
        <w:rPr>
          <w:rFonts w:cs="Andalus"/>
        </w:rPr>
      </w:pPr>
      <w:r w:rsidRPr="006C508A">
        <w:rPr>
          <w:rFonts w:cs="Andalus"/>
          <w:b/>
        </w:rPr>
        <w:t>Opening remarks:</w:t>
      </w:r>
      <w:r w:rsidRPr="006C508A">
        <w:rPr>
          <w:rFonts w:cs="Andalus"/>
        </w:rPr>
        <w:t xml:space="preserve">  Shannon Dingus</w:t>
      </w:r>
    </w:p>
    <w:p w:rsidR="006C508A" w:rsidRPr="006C508A" w:rsidRDefault="006C508A" w:rsidP="006C508A">
      <w:pPr>
        <w:pStyle w:val="ListParagraph"/>
        <w:numPr>
          <w:ilvl w:val="0"/>
          <w:numId w:val="2"/>
        </w:numPr>
        <w:spacing w:line="240" w:lineRule="auto"/>
      </w:pPr>
      <w:r w:rsidRPr="006C508A">
        <w:rPr>
          <w:rFonts w:cs="Andalus"/>
        </w:rPr>
        <w:t>Welcome Everyone! Thank you for coming out tonight to show support for the band!</w:t>
      </w:r>
    </w:p>
    <w:p w:rsidR="006C508A" w:rsidRPr="006C508A" w:rsidRDefault="006C508A" w:rsidP="006C508A">
      <w:pPr>
        <w:pStyle w:val="ListParagraph"/>
        <w:numPr>
          <w:ilvl w:val="0"/>
          <w:numId w:val="2"/>
        </w:numPr>
        <w:spacing w:line="240" w:lineRule="auto"/>
      </w:pPr>
      <w:r w:rsidRPr="006C508A">
        <w:rPr>
          <w:rFonts w:cs="Andalus"/>
        </w:rPr>
        <w:t>Thank you for an awesome December Concert, Mr. Galway and students.  The music was phenomenal.</w:t>
      </w:r>
    </w:p>
    <w:p w:rsidR="006C508A" w:rsidRPr="006C508A" w:rsidRDefault="006C508A" w:rsidP="006C508A">
      <w:pPr>
        <w:pStyle w:val="ListParagraph"/>
        <w:numPr>
          <w:ilvl w:val="0"/>
          <w:numId w:val="2"/>
        </w:numPr>
        <w:spacing w:line="240" w:lineRule="auto"/>
      </w:pPr>
      <w:r w:rsidRPr="006C508A">
        <w:rPr>
          <w:rFonts w:cs="Andalus"/>
        </w:rPr>
        <w:t xml:space="preserve">Thank you also to Linda, Melanie, and Susan for gathering items for the very successful raffle.  </w:t>
      </w:r>
      <w:r w:rsidR="00C45AF7">
        <w:rPr>
          <w:rFonts w:cs="Andalus"/>
        </w:rPr>
        <w:t>Approximately $300 was collected from the raffle.</w:t>
      </w:r>
    </w:p>
    <w:p w:rsidR="006C508A" w:rsidRPr="006C508A" w:rsidRDefault="006C508A" w:rsidP="006C508A">
      <w:pPr>
        <w:pStyle w:val="ListParagraph"/>
        <w:numPr>
          <w:ilvl w:val="0"/>
          <w:numId w:val="2"/>
        </w:numPr>
        <w:spacing w:line="240" w:lineRule="auto"/>
      </w:pPr>
      <w:r w:rsidRPr="006C508A">
        <w:rPr>
          <w:rFonts w:cs="Andalus"/>
        </w:rPr>
        <w:t>Thank you also to Leslie Sugg for taking on the Fruit ordering and dispensing.  A very successful fundraiser for the students’ accounts.</w:t>
      </w:r>
      <w:r w:rsidR="00C45AF7">
        <w:rPr>
          <w:rFonts w:cs="Andalus"/>
        </w:rPr>
        <w:t xml:space="preserve"> </w:t>
      </w:r>
    </w:p>
    <w:p w:rsidR="006C508A" w:rsidRPr="006C508A" w:rsidRDefault="006C508A" w:rsidP="006C508A">
      <w:pPr>
        <w:pStyle w:val="ListParagraph"/>
        <w:numPr>
          <w:ilvl w:val="0"/>
          <w:numId w:val="2"/>
        </w:numPr>
        <w:spacing w:line="240" w:lineRule="auto"/>
      </w:pPr>
      <w:r w:rsidRPr="006C508A">
        <w:rPr>
          <w:rFonts w:cs="Andalus"/>
        </w:rPr>
        <w:t>Thank you also to Bob Schneider for taking on the Scrips program and running that.</w:t>
      </w:r>
    </w:p>
    <w:p w:rsidR="006C508A" w:rsidRPr="006C508A" w:rsidRDefault="006C508A" w:rsidP="006C508A">
      <w:pPr>
        <w:pStyle w:val="ListParagraph"/>
        <w:numPr>
          <w:ilvl w:val="0"/>
          <w:numId w:val="2"/>
        </w:numPr>
        <w:spacing w:line="240" w:lineRule="auto"/>
      </w:pPr>
      <w:r w:rsidRPr="006C508A">
        <w:rPr>
          <w:rFonts w:cs="Andalus"/>
        </w:rPr>
        <w:t>The Executive Board did meet again on November 23</w:t>
      </w:r>
      <w:r w:rsidRPr="006C508A">
        <w:rPr>
          <w:rFonts w:cs="Andalus"/>
          <w:vertAlign w:val="superscript"/>
        </w:rPr>
        <w:t>rd</w:t>
      </w:r>
      <w:r w:rsidRPr="006C508A">
        <w:rPr>
          <w:rFonts w:cs="Andalus"/>
        </w:rPr>
        <w:t xml:space="preserve"> with Keith and Jenn (Directors of the Winter Drumline and Winter Guard programs).  They finalized their budget and we approved it.</w:t>
      </w:r>
      <w:r w:rsidR="00C45AF7">
        <w:rPr>
          <w:rFonts w:cs="Andalus"/>
        </w:rPr>
        <w:t xml:space="preserve"> The budget will be distributed in the near future.</w:t>
      </w:r>
    </w:p>
    <w:p w:rsidR="006C508A" w:rsidRPr="006C508A" w:rsidRDefault="006C508A" w:rsidP="006C508A">
      <w:pPr>
        <w:pStyle w:val="ListParagraph"/>
        <w:numPr>
          <w:ilvl w:val="0"/>
          <w:numId w:val="2"/>
        </w:numPr>
        <w:spacing w:line="240" w:lineRule="auto"/>
      </w:pPr>
      <w:r w:rsidRPr="006C508A">
        <w:rPr>
          <w:rFonts w:cs="Andalus"/>
        </w:rPr>
        <w:t>The board also discussed using a receipt voucher when people are turning in receipts to the black box.  This will help with tracking expenses, as well as, amending the budget. (Chris’ great idea!)</w:t>
      </w:r>
      <w:r w:rsidR="00C45AF7">
        <w:rPr>
          <w:rFonts w:cs="Andalus"/>
        </w:rPr>
        <w:t xml:space="preserve">  Joel </w:t>
      </w:r>
      <w:r w:rsidR="00AE3999">
        <w:rPr>
          <w:rFonts w:cs="Andalus"/>
        </w:rPr>
        <w:t>suggested using a google form (transferred into a spreadsheet) to track the expenses, rather than a paper document. Joel, Jenn, and Keith are the only individuals authorized to purchase items for marching band, winterguard, and drumline, respectively. Joel will talk to Keith about creating a google form. We should always use our sales tax exemption status when purchasing products to minimize our expenses.</w:t>
      </w:r>
    </w:p>
    <w:p w:rsidR="006C508A" w:rsidRPr="006C508A" w:rsidRDefault="006C508A" w:rsidP="006C508A">
      <w:pPr>
        <w:pStyle w:val="ListParagraph"/>
        <w:numPr>
          <w:ilvl w:val="0"/>
          <w:numId w:val="2"/>
        </w:numPr>
        <w:spacing w:line="240" w:lineRule="auto"/>
      </w:pPr>
      <w:r w:rsidRPr="006C508A">
        <w:rPr>
          <w:rFonts w:cs="Andalus"/>
        </w:rPr>
        <w:t>We are hoping that the GoFundMe fundraiser will also help assist in funding those programs.</w:t>
      </w:r>
      <w:r w:rsidR="00AE3999">
        <w:rPr>
          <w:rFonts w:cs="Andalus"/>
        </w:rPr>
        <w:t xml:space="preserve"> </w:t>
      </w:r>
    </w:p>
    <w:p w:rsidR="006C508A" w:rsidRPr="006C508A" w:rsidRDefault="006C508A" w:rsidP="006C508A">
      <w:pPr>
        <w:pStyle w:val="ListParagraph"/>
        <w:spacing w:line="240" w:lineRule="auto"/>
      </w:pPr>
      <w:r w:rsidRPr="006C508A">
        <w:rPr>
          <w:rFonts w:cs="Andalus"/>
        </w:rPr>
        <w:t xml:space="preserve"> </w:t>
      </w:r>
    </w:p>
    <w:p w:rsidR="006C508A" w:rsidRDefault="006C508A" w:rsidP="006C508A">
      <w:pPr>
        <w:pStyle w:val="ListParagraph"/>
        <w:spacing w:line="240" w:lineRule="auto"/>
        <w:ind w:hanging="720"/>
        <w:rPr>
          <w:rFonts w:cs="Andalus"/>
        </w:rPr>
      </w:pPr>
      <w:r w:rsidRPr="006C508A">
        <w:rPr>
          <w:rFonts w:cs="Andalus"/>
          <w:b/>
        </w:rPr>
        <w:t>Approval of November Minutes</w:t>
      </w:r>
      <w:r w:rsidRPr="006C508A">
        <w:rPr>
          <w:rFonts w:cs="Andalus"/>
        </w:rPr>
        <w:t>:  Caroline Gilman</w:t>
      </w:r>
    </w:p>
    <w:p w:rsidR="00C45AF7" w:rsidRDefault="00C45AF7" w:rsidP="006C508A">
      <w:pPr>
        <w:pStyle w:val="ListParagraph"/>
        <w:spacing w:line="240" w:lineRule="auto"/>
        <w:ind w:hanging="720"/>
        <w:rPr>
          <w:rFonts w:cs="Andalus"/>
        </w:rPr>
      </w:pPr>
      <w:r w:rsidRPr="00C45AF7">
        <w:rPr>
          <w:rFonts w:cs="Andalus"/>
        </w:rPr>
        <w:t>Corrections: Shannon Dingus</w:t>
      </w:r>
      <w:r>
        <w:rPr>
          <w:rFonts w:cs="Andalus"/>
        </w:rPr>
        <w:t>, Caroline Gilman were</w:t>
      </w:r>
      <w:r w:rsidRPr="00C45AF7">
        <w:rPr>
          <w:rFonts w:cs="Andalus"/>
        </w:rPr>
        <w:t xml:space="preserve"> present for the meeting</w:t>
      </w:r>
      <w:r w:rsidR="00BC6372">
        <w:rPr>
          <w:rFonts w:cs="Andalus"/>
        </w:rPr>
        <w:t>.</w:t>
      </w:r>
    </w:p>
    <w:p w:rsidR="00BC6372" w:rsidRPr="00C45AF7" w:rsidRDefault="00BC6372" w:rsidP="006C508A">
      <w:pPr>
        <w:pStyle w:val="ListParagraph"/>
        <w:spacing w:line="240" w:lineRule="auto"/>
        <w:ind w:hanging="720"/>
        <w:rPr>
          <w:rFonts w:cs="Andalus"/>
        </w:rPr>
      </w:pPr>
      <w:r>
        <w:rPr>
          <w:rFonts w:cs="Andalus"/>
        </w:rPr>
        <w:t>Melanie approved the minutes; Shannon seconds them.</w:t>
      </w:r>
    </w:p>
    <w:p w:rsidR="006C508A" w:rsidRDefault="006C508A" w:rsidP="00BC6372">
      <w:pPr>
        <w:spacing w:after="0" w:line="240" w:lineRule="auto"/>
        <w:rPr>
          <w:rFonts w:cs="Andalus"/>
        </w:rPr>
      </w:pPr>
      <w:r w:rsidRPr="006C508A">
        <w:rPr>
          <w:rFonts w:cs="Andalus"/>
          <w:b/>
        </w:rPr>
        <w:t>Treasurer’s Report:</w:t>
      </w:r>
      <w:r w:rsidRPr="006C508A">
        <w:rPr>
          <w:rFonts w:cs="Andalus"/>
        </w:rPr>
        <w:t xml:space="preserve">  Trace Jenkins </w:t>
      </w:r>
    </w:p>
    <w:p w:rsidR="006C6CC8" w:rsidRDefault="00BC6372" w:rsidP="006C508A">
      <w:pPr>
        <w:spacing w:line="240" w:lineRule="auto"/>
        <w:rPr>
          <w:rFonts w:cs="Andalus"/>
        </w:rPr>
      </w:pPr>
      <w:r>
        <w:rPr>
          <w:rFonts w:cs="Andalus"/>
        </w:rPr>
        <w:t xml:space="preserve">Trace passed out the Treasurer’s Report. He will </w:t>
      </w:r>
      <w:r w:rsidR="005E60C8">
        <w:rPr>
          <w:rFonts w:cs="Andalus"/>
        </w:rPr>
        <w:t>review</w:t>
      </w:r>
      <w:r>
        <w:rPr>
          <w:rFonts w:cs="Andalus"/>
        </w:rPr>
        <w:t xml:space="preserve"> the marching band budget and will send it out via email. </w:t>
      </w:r>
      <w:r w:rsidR="006C6CC8">
        <w:rPr>
          <w:rFonts w:cs="Andalus"/>
        </w:rPr>
        <w:t xml:space="preserve">Citrus sales profits go entirely to student accounts. </w:t>
      </w:r>
      <w:r w:rsidR="006C6CC8">
        <w:rPr>
          <w:rFonts w:cs="Andalus"/>
        </w:rPr>
        <w:br/>
        <w:t xml:space="preserve">Winterguard payments are divided in three payments; Drumline are in two payments. </w:t>
      </w:r>
      <w:r w:rsidR="006C6CC8">
        <w:rPr>
          <w:rFonts w:cs="Andalus"/>
        </w:rPr>
        <w:br/>
        <w:t xml:space="preserve">Susan approved the report; Chris seconds it. </w:t>
      </w:r>
    </w:p>
    <w:p w:rsidR="006C6CC8" w:rsidRDefault="006C508A" w:rsidP="006C508A">
      <w:pPr>
        <w:spacing w:line="240" w:lineRule="auto"/>
        <w:rPr>
          <w:rFonts w:cs="Andalus"/>
        </w:rPr>
      </w:pPr>
      <w:r w:rsidRPr="006C508A">
        <w:rPr>
          <w:rFonts w:cs="Andalus"/>
          <w:b/>
        </w:rPr>
        <w:t>VP Operations Report:</w:t>
      </w:r>
      <w:r w:rsidRPr="006C508A">
        <w:rPr>
          <w:rFonts w:cs="Andalus"/>
        </w:rPr>
        <w:t xml:space="preserve">  Susan Bean </w:t>
      </w:r>
      <w:r w:rsidR="005E60C8">
        <w:rPr>
          <w:rFonts w:cs="Andalus"/>
        </w:rPr>
        <w:br/>
        <w:t>Susan sent</w:t>
      </w:r>
      <w:r w:rsidR="006C6CC8">
        <w:rPr>
          <w:rFonts w:cs="Andalus"/>
        </w:rPr>
        <w:t xml:space="preserve"> the Google doc to everyone to </w:t>
      </w:r>
      <w:r w:rsidR="005E60C8">
        <w:rPr>
          <w:rFonts w:cs="Andalus"/>
        </w:rPr>
        <w:t>document</w:t>
      </w:r>
      <w:r w:rsidR="006C6CC8">
        <w:rPr>
          <w:rFonts w:cs="Andalus"/>
        </w:rPr>
        <w:t xml:space="preserve"> with the tasks they </w:t>
      </w:r>
      <w:r w:rsidR="005E60C8">
        <w:rPr>
          <w:rFonts w:cs="Andalus"/>
        </w:rPr>
        <w:t>do</w:t>
      </w:r>
      <w:r w:rsidR="006C6CC8">
        <w:rPr>
          <w:rFonts w:cs="Andalus"/>
        </w:rPr>
        <w:t xml:space="preserve"> for Band Boosters.</w:t>
      </w:r>
    </w:p>
    <w:p w:rsidR="006C6CC8" w:rsidRDefault="006C6CC8" w:rsidP="006C508A">
      <w:pPr>
        <w:spacing w:line="240" w:lineRule="auto"/>
        <w:rPr>
          <w:rFonts w:cs="Andalus"/>
        </w:rPr>
      </w:pPr>
      <w:r>
        <w:rPr>
          <w:rFonts w:cs="Andalus"/>
        </w:rPr>
        <w:lastRenderedPageBreak/>
        <w:t>Charms has been populated with an account for every student in the program (192 students). Susan is distributing flyers to the students that are new to Charms. Joel will send an email to everyone askin</w:t>
      </w:r>
      <w:r w:rsidR="0011439D">
        <w:rPr>
          <w:rFonts w:cs="Andalus"/>
        </w:rPr>
        <w:t>g them update their information and remind them how to use Charms.</w:t>
      </w:r>
    </w:p>
    <w:p w:rsidR="0011439D" w:rsidRDefault="0011439D" w:rsidP="0011439D">
      <w:pPr>
        <w:pStyle w:val="PlainText"/>
        <w:rPr>
          <w:sz w:val="22"/>
        </w:rPr>
      </w:pPr>
      <w:r>
        <w:rPr>
          <w:sz w:val="22"/>
        </w:rPr>
        <w:t xml:space="preserve">Susan spoke with the principal, Doug Fulton, for 1.5 hours about fund raising. It was a great conversation. He is trying to ensure the biggest bang for your buck is targeted when any group raises funds. Rather than families buying lots of junk; would be nice to have only one large fund raiser. Susan proposed a new committee to cover all fund raising efforts with a goal to improve the fund raising strategy throughout the school. Doug liked this idea. He mentioned the fact that there are kids who cannot pay. He would like to see some of our financial need cases and transportation fees. Tag Day is a door-to-door activity and that is not allowed according to one of LCPS’s four fund raising regulations. He agreed to allow us to sell the cables at lunch, at the school activities, and band activities. </w:t>
      </w:r>
    </w:p>
    <w:p w:rsidR="0011439D" w:rsidRDefault="0011439D" w:rsidP="0011439D">
      <w:pPr>
        <w:pStyle w:val="PlainText"/>
        <w:rPr>
          <w:rFonts w:cs="Andalus"/>
        </w:rPr>
      </w:pPr>
    </w:p>
    <w:p w:rsidR="0011439D" w:rsidRDefault="0011439D" w:rsidP="006C508A">
      <w:pPr>
        <w:spacing w:line="240" w:lineRule="auto"/>
        <w:rPr>
          <w:rFonts w:cs="Andalus"/>
        </w:rPr>
      </w:pPr>
      <w:r>
        <w:rPr>
          <w:rFonts w:cs="Andalus"/>
        </w:rPr>
        <w:t xml:space="preserve">During the Winter Band Concert, many people were walking in and out during the performance. Susan would like to get student volunteers to manage the doors. At the Chorus Concert, the program included Performance Etiquette. Need to think about one of these for the next concert. </w:t>
      </w:r>
    </w:p>
    <w:p w:rsidR="00A95FE2" w:rsidRDefault="00A95FE2" w:rsidP="006C508A">
      <w:pPr>
        <w:spacing w:line="240" w:lineRule="auto"/>
        <w:rPr>
          <w:rFonts w:cs="Andalus"/>
        </w:rPr>
      </w:pPr>
      <w:r>
        <w:rPr>
          <w:rFonts w:cs="Andalus"/>
        </w:rPr>
        <w:t>Thanks to Shannon, Trace, Chris, and Caroline for their time on the Executive Board.</w:t>
      </w:r>
    </w:p>
    <w:p w:rsidR="00A95FE2" w:rsidRDefault="00A95FE2" w:rsidP="006C508A">
      <w:pPr>
        <w:spacing w:line="240" w:lineRule="auto"/>
        <w:rPr>
          <w:rFonts w:cs="Andalus"/>
        </w:rPr>
      </w:pPr>
      <w:r>
        <w:rPr>
          <w:rFonts w:cs="Andalus"/>
        </w:rPr>
        <w:t xml:space="preserve">When volunteering for the </w:t>
      </w:r>
      <w:r w:rsidR="005E60C8">
        <w:rPr>
          <w:rFonts w:cs="Andalus"/>
        </w:rPr>
        <w:t xml:space="preserve">Freedom’s </w:t>
      </w:r>
      <w:r>
        <w:rPr>
          <w:rFonts w:cs="Andalus"/>
        </w:rPr>
        <w:t xml:space="preserve">Athletics Boosters, you </w:t>
      </w:r>
      <w:r w:rsidR="005E60C8">
        <w:rPr>
          <w:rFonts w:cs="Andalus"/>
        </w:rPr>
        <w:t>were, likely,</w:t>
      </w:r>
      <w:r>
        <w:rPr>
          <w:rFonts w:cs="Andalus"/>
        </w:rPr>
        <w:t xml:space="preserve"> asked to complete a form and </w:t>
      </w:r>
      <w:r w:rsidR="005E60C8" w:rsidRPr="005E60C8">
        <w:rPr>
          <w:rFonts w:cs="Andalus"/>
          <w:i/>
        </w:rPr>
        <w:t>hopefully</w:t>
      </w:r>
      <w:r>
        <w:rPr>
          <w:rFonts w:cs="Andalus"/>
        </w:rPr>
        <w:t xml:space="preserve"> $10 </w:t>
      </w:r>
      <w:r w:rsidR="005E60C8">
        <w:rPr>
          <w:rFonts w:cs="Andalus"/>
        </w:rPr>
        <w:t>(</w:t>
      </w:r>
      <w:r>
        <w:rPr>
          <w:rFonts w:cs="Andalus"/>
        </w:rPr>
        <w:t>per volunteer</w:t>
      </w:r>
      <w:r w:rsidR="005E60C8">
        <w:rPr>
          <w:rFonts w:cs="Andalus"/>
        </w:rPr>
        <w:t>)</w:t>
      </w:r>
      <w:r>
        <w:rPr>
          <w:rFonts w:cs="Andalus"/>
        </w:rPr>
        <w:t xml:space="preserve"> will be sent to Band Boosters. May need to follow</w:t>
      </w:r>
      <w:r w:rsidR="005E60C8">
        <w:rPr>
          <w:rFonts w:cs="Andalus"/>
        </w:rPr>
        <w:t>-</w:t>
      </w:r>
      <w:r>
        <w:rPr>
          <w:rFonts w:cs="Andalus"/>
        </w:rPr>
        <w:t xml:space="preserve">up with </w:t>
      </w:r>
      <w:r w:rsidR="005E60C8">
        <w:rPr>
          <w:rFonts w:cs="Andalus"/>
        </w:rPr>
        <w:t>the person who writes the checks for Athletics Boosters</w:t>
      </w:r>
      <w:r>
        <w:rPr>
          <w:rFonts w:cs="Andalus"/>
        </w:rPr>
        <w:t>.</w:t>
      </w:r>
    </w:p>
    <w:p w:rsidR="006C508A" w:rsidRPr="00A95FE2" w:rsidRDefault="006C508A" w:rsidP="00A95FE2">
      <w:pPr>
        <w:spacing w:line="240" w:lineRule="auto"/>
        <w:rPr>
          <w:rFonts w:cs="Andalus"/>
        </w:rPr>
      </w:pPr>
      <w:r w:rsidRPr="006C508A">
        <w:rPr>
          <w:rFonts w:cs="Andalus"/>
          <w:b/>
        </w:rPr>
        <w:t xml:space="preserve">VP Logistics Report:  </w:t>
      </w:r>
      <w:r w:rsidRPr="006C508A">
        <w:rPr>
          <w:rFonts w:cs="Andalus"/>
        </w:rPr>
        <w:t xml:space="preserve">Mark Scheyder </w:t>
      </w:r>
      <w:r w:rsidR="00267B0F">
        <w:rPr>
          <w:rFonts w:cs="Andalus"/>
        </w:rPr>
        <w:br/>
        <w:t>G</w:t>
      </w:r>
      <w:r w:rsidR="00A95FE2">
        <w:rPr>
          <w:rFonts w:cs="Andalus"/>
        </w:rPr>
        <w:t>ofundme is active; t</w:t>
      </w:r>
      <w:r w:rsidR="00267B0F">
        <w:rPr>
          <w:rFonts w:cs="Andalus"/>
        </w:rPr>
        <w:t>he goal i</w:t>
      </w:r>
      <w:r w:rsidR="00A95FE2">
        <w:rPr>
          <w:rFonts w:cs="Andalus"/>
        </w:rPr>
        <w:t>s $30</w:t>
      </w:r>
      <w:r w:rsidR="00267B0F">
        <w:rPr>
          <w:rFonts w:cs="Andalus"/>
        </w:rPr>
        <w:t>,000;</w:t>
      </w:r>
      <w:r w:rsidR="00A95FE2">
        <w:rPr>
          <w:rFonts w:cs="Andalus"/>
        </w:rPr>
        <w:t xml:space="preserve"> currently </w:t>
      </w:r>
      <w:r w:rsidR="00267B0F">
        <w:rPr>
          <w:rFonts w:cs="Andalus"/>
        </w:rPr>
        <w:t>$1,405</w:t>
      </w:r>
      <w:r w:rsidR="00A95FE2">
        <w:rPr>
          <w:rFonts w:cs="Andalus"/>
        </w:rPr>
        <w:t xml:space="preserve"> has been raised. </w:t>
      </w:r>
      <w:r w:rsidR="00267B0F">
        <w:rPr>
          <w:rFonts w:cs="Andalus"/>
        </w:rPr>
        <w:t xml:space="preserve">There are multiple individual students who are raising funds on-their-own on gofundme or other sites, including Trumbler. Shannon has </w:t>
      </w:r>
      <w:r w:rsidR="005E60C8">
        <w:rPr>
          <w:rFonts w:cs="Andalus"/>
        </w:rPr>
        <w:t>an</w:t>
      </w:r>
      <w:r w:rsidR="00267B0F">
        <w:rPr>
          <w:rFonts w:cs="Andalus"/>
        </w:rPr>
        <w:t xml:space="preserve"> old drumline member email list that can be used for gofundme distribution.</w:t>
      </w:r>
      <w:r w:rsidR="00267B0F">
        <w:rPr>
          <w:rFonts w:cs="Andalus"/>
        </w:rPr>
        <w:br/>
        <w:t>Made $280 at Panera.</w:t>
      </w:r>
      <w:r w:rsidR="00267B0F">
        <w:rPr>
          <w:rFonts w:cs="Andalus"/>
        </w:rPr>
        <w:br/>
        <w:t>In January, fund raising for the Jazz Cabaret will begin.</w:t>
      </w:r>
      <w:r w:rsidR="00267B0F">
        <w:rPr>
          <w:rFonts w:cs="Andalus"/>
        </w:rPr>
        <w:br/>
        <w:t xml:space="preserve">Made $1,400 on the Football cards. </w:t>
      </w:r>
    </w:p>
    <w:p w:rsidR="006C508A" w:rsidRDefault="006C508A" w:rsidP="006C508A">
      <w:pPr>
        <w:spacing w:line="240" w:lineRule="auto"/>
        <w:rPr>
          <w:rFonts w:cs="Andalus"/>
        </w:rPr>
      </w:pPr>
      <w:r w:rsidRPr="006C508A">
        <w:rPr>
          <w:rFonts w:cs="Andalus"/>
          <w:b/>
        </w:rPr>
        <w:t>VP Guard Report:</w:t>
      </w:r>
      <w:r w:rsidRPr="006C508A">
        <w:rPr>
          <w:rFonts w:cs="Andalus"/>
        </w:rPr>
        <w:t xml:space="preserve">  Chris Mulcahy</w:t>
      </w:r>
      <w:r w:rsidR="003C62A0">
        <w:rPr>
          <w:rFonts w:cs="Andalus"/>
        </w:rPr>
        <w:br/>
        <w:t>Jenn ordered the floor, designed the uniforms, the music, and is currently finalizing the (easel) props. Looking for the best way to transfer the props. Practice is going well; first competition is Feb 6 for the 26 winterguard participants.</w:t>
      </w:r>
    </w:p>
    <w:p w:rsidR="003C62A0" w:rsidRDefault="006C508A" w:rsidP="006C508A">
      <w:pPr>
        <w:spacing w:line="240" w:lineRule="auto"/>
        <w:rPr>
          <w:rFonts w:cs="Andalus"/>
        </w:rPr>
      </w:pPr>
      <w:r w:rsidRPr="006C508A">
        <w:rPr>
          <w:rFonts w:cs="Andalus"/>
          <w:b/>
        </w:rPr>
        <w:t xml:space="preserve">Mr. Galway’s Report: </w:t>
      </w:r>
      <w:r w:rsidRPr="006C508A">
        <w:rPr>
          <w:rFonts w:cs="Andalus"/>
        </w:rPr>
        <w:t>Mr. Galway</w:t>
      </w:r>
      <w:r w:rsidR="003C62A0">
        <w:rPr>
          <w:rFonts w:cs="Andalus"/>
        </w:rPr>
        <w:br/>
        <w:t xml:space="preserve">Thank you for working so hard on all this stuff. </w:t>
      </w:r>
    </w:p>
    <w:p w:rsidR="00AF48EF" w:rsidRDefault="003C62A0" w:rsidP="006C508A">
      <w:pPr>
        <w:spacing w:line="240" w:lineRule="auto"/>
        <w:rPr>
          <w:rFonts w:cs="Andalus"/>
        </w:rPr>
      </w:pPr>
      <w:r>
        <w:rPr>
          <w:rFonts w:cs="Andalus"/>
        </w:rPr>
        <w:t xml:space="preserve">Joel talked with Mr. Fulton about </w:t>
      </w:r>
      <w:r w:rsidR="005E60C8">
        <w:rPr>
          <w:rFonts w:cs="Andalus"/>
        </w:rPr>
        <w:t>Tag Day</w:t>
      </w:r>
      <w:r>
        <w:rPr>
          <w:rFonts w:cs="Andalus"/>
        </w:rPr>
        <w:t>. Mr. Fulton agreed to let us do it again but only with the commitment to start to look at fund raising alternatives. In spring, there is a Fine Arts day, which Joel is considering participating in to sell concessions or something else.</w:t>
      </w:r>
    </w:p>
    <w:p w:rsidR="00AF48EF" w:rsidRDefault="00AF48EF" w:rsidP="006C508A">
      <w:pPr>
        <w:spacing w:line="240" w:lineRule="auto"/>
        <w:rPr>
          <w:rFonts w:cs="Andalus"/>
        </w:rPr>
      </w:pPr>
      <w:r>
        <w:rPr>
          <w:rFonts w:cs="Andalus"/>
        </w:rPr>
        <w:t>Jazz Ensemble has a couple events coming up (January and February). Next concert is February 18; 8</w:t>
      </w:r>
      <w:r w:rsidRPr="00AF48EF">
        <w:rPr>
          <w:rFonts w:cs="Andalus"/>
          <w:vertAlign w:val="superscript"/>
        </w:rPr>
        <w:t>th</w:t>
      </w:r>
      <w:r>
        <w:rPr>
          <w:rFonts w:cs="Andalus"/>
        </w:rPr>
        <w:t xml:space="preserve"> graders will perform with us. (Last year this event was snowed out.) Great opportunity to entice kids to join Freedom’s band. Three band kids spoke to the 8</w:t>
      </w:r>
      <w:r w:rsidRPr="00AF48EF">
        <w:rPr>
          <w:rFonts w:cs="Andalus"/>
          <w:vertAlign w:val="superscript"/>
        </w:rPr>
        <w:t>th</w:t>
      </w:r>
      <w:r>
        <w:rPr>
          <w:rFonts w:cs="Andalus"/>
        </w:rPr>
        <w:t xml:space="preserve"> graders, in uniform. Shannon and Susan spoke to the students, as well. </w:t>
      </w:r>
    </w:p>
    <w:p w:rsidR="00AF48EF" w:rsidRDefault="00AF48EF" w:rsidP="006C508A">
      <w:pPr>
        <w:spacing w:line="240" w:lineRule="auto"/>
        <w:rPr>
          <w:rFonts w:cs="Andalus"/>
        </w:rPr>
      </w:pPr>
      <w:r>
        <w:rPr>
          <w:rFonts w:cs="Andalus"/>
        </w:rPr>
        <w:t>Joel, Jenn, and Keith have control of the Twitter account.</w:t>
      </w:r>
      <w:r>
        <w:rPr>
          <w:rFonts w:cs="Andalus"/>
        </w:rPr>
        <w:br/>
        <w:t>Joel posted next year’s Marching Band information in email. Scott will add it to the website.</w:t>
      </w:r>
      <w:r>
        <w:rPr>
          <w:rFonts w:cs="Andalus"/>
        </w:rPr>
        <w:br/>
        <w:t xml:space="preserve">Pep Band (for basketball games) was started by a student who gained the support of other teachers to </w:t>
      </w:r>
      <w:r>
        <w:rPr>
          <w:rFonts w:cs="Andalus"/>
        </w:rPr>
        <w:lastRenderedPageBreak/>
        <w:t>monitor the students playing. Joel doesn’t have the time to do this in addition to all his other activities in February. Joel will look into this after the break.</w:t>
      </w:r>
    </w:p>
    <w:p w:rsidR="006C508A" w:rsidRPr="006C508A" w:rsidRDefault="00AA6105" w:rsidP="006C508A">
      <w:pPr>
        <w:spacing w:line="240" w:lineRule="auto"/>
        <w:rPr>
          <w:rFonts w:cs="Andalus"/>
          <w:b/>
        </w:rPr>
      </w:pPr>
      <w:r>
        <w:rPr>
          <w:rFonts w:cs="Andalus"/>
        </w:rPr>
        <w:t>Trace will</w:t>
      </w:r>
      <w:r w:rsidR="00FF2A26">
        <w:rPr>
          <w:rFonts w:cs="Andalus"/>
        </w:rPr>
        <w:t xml:space="preserve"> send Joel the operating budget, for his information and planning for the next season.</w:t>
      </w:r>
      <w:r w:rsidR="003C62A0">
        <w:rPr>
          <w:rFonts w:cs="Andalus"/>
        </w:rPr>
        <w:br/>
      </w:r>
      <w:r w:rsidR="006C508A" w:rsidRPr="006C508A">
        <w:rPr>
          <w:rFonts w:cs="Andalus"/>
          <w:b/>
        </w:rPr>
        <w:t xml:space="preserve"> </w:t>
      </w:r>
    </w:p>
    <w:p w:rsidR="006C508A" w:rsidRPr="006C508A" w:rsidRDefault="006C508A" w:rsidP="006C508A">
      <w:pPr>
        <w:spacing w:line="240" w:lineRule="auto"/>
        <w:rPr>
          <w:rFonts w:cs="Andalus"/>
          <w:b/>
        </w:rPr>
      </w:pPr>
      <w:r w:rsidRPr="006C508A">
        <w:rPr>
          <w:rFonts w:cs="Andalus"/>
          <w:b/>
        </w:rPr>
        <w:t>Elections!</w:t>
      </w:r>
    </w:p>
    <w:p w:rsidR="00FF2A26" w:rsidRDefault="006C508A" w:rsidP="006C508A">
      <w:pPr>
        <w:spacing w:line="240" w:lineRule="auto"/>
        <w:rPr>
          <w:rFonts w:cs="Andalus"/>
        </w:rPr>
      </w:pPr>
      <w:r w:rsidRPr="006C508A">
        <w:rPr>
          <w:rFonts w:cs="Andalus"/>
        </w:rPr>
        <w:t>Linda Whitaker present</w:t>
      </w:r>
      <w:r w:rsidR="00FF2A26">
        <w:rPr>
          <w:rFonts w:cs="Andalus"/>
        </w:rPr>
        <w:t>ed</w:t>
      </w:r>
      <w:r w:rsidRPr="006C508A">
        <w:rPr>
          <w:rFonts w:cs="Andalus"/>
        </w:rPr>
        <w:t xml:space="preserve"> the names for consideration for the positions that are to be filled.  </w:t>
      </w:r>
    </w:p>
    <w:p w:rsidR="006C508A" w:rsidRPr="00AA6105" w:rsidRDefault="00AA6105" w:rsidP="006C508A">
      <w:pPr>
        <w:spacing w:line="240" w:lineRule="auto"/>
        <w:rPr>
          <w:rFonts w:cs="Andalus"/>
        </w:rPr>
      </w:pPr>
      <w:r w:rsidRPr="00FF2A26">
        <w:rPr>
          <w:rFonts w:cs="Andalus"/>
          <w:u w:val="single"/>
        </w:rPr>
        <w:t xml:space="preserve">Names for </w:t>
      </w:r>
      <w:r w:rsidR="00FF2A26" w:rsidRPr="00FF2A26">
        <w:rPr>
          <w:rFonts w:cs="Andalus"/>
          <w:u w:val="single"/>
        </w:rPr>
        <w:t>c</w:t>
      </w:r>
      <w:r w:rsidRPr="00FF2A26">
        <w:rPr>
          <w:rFonts w:cs="Andalus"/>
          <w:u w:val="single"/>
        </w:rPr>
        <w:t>onsideration:</w:t>
      </w:r>
      <w:r w:rsidRPr="00FF2A26">
        <w:rPr>
          <w:rFonts w:cs="Andalus"/>
          <w:u w:val="single"/>
        </w:rPr>
        <w:br/>
      </w:r>
      <w:r w:rsidRPr="00AA6105">
        <w:rPr>
          <w:rFonts w:cs="Andalus"/>
        </w:rPr>
        <w:t>President: Susan Bean</w:t>
      </w:r>
      <w:r w:rsidRPr="00AA6105">
        <w:rPr>
          <w:rFonts w:cs="Andalus"/>
        </w:rPr>
        <w:br/>
        <w:t>Operations VP: Ji-Hyun Ahn</w:t>
      </w:r>
      <w:r w:rsidRPr="00AA6105">
        <w:rPr>
          <w:rFonts w:cs="Andalus"/>
        </w:rPr>
        <w:br/>
        <w:t>Treasurer: David Whitaker</w:t>
      </w:r>
      <w:r w:rsidRPr="00AA6105">
        <w:rPr>
          <w:rFonts w:cs="Andalus"/>
        </w:rPr>
        <w:br/>
        <w:t>Secretary: Christina Danford</w:t>
      </w:r>
      <w:r w:rsidRPr="00AA6105">
        <w:rPr>
          <w:rFonts w:cs="Andalus"/>
        </w:rPr>
        <w:br/>
        <w:t>Colorguard VP: Lisa Wood</w:t>
      </w:r>
      <w:r w:rsidRPr="00AA6105">
        <w:rPr>
          <w:rFonts w:cs="Andalus"/>
        </w:rPr>
        <w:br/>
        <w:t>Logistics VP: Mark Scheyder</w:t>
      </w:r>
    </w:p>
    <w:p w:rsidR="00AA6105" w:rsidRDefault="00AA6105" w:rsidP="006C508A">
      <w:pPr>
        <w:spacing w:line="240" w:lineRule="auto"/>
        <w:rPr>
          <w:rFonts w:cs="Andalus"/>
        </w:rPr>
      </w:pPr>
      <w:r>
        <w:rPr>
          <w:rFonts w:cs="Andalus"/>
        </w:rPr>
        <w:t>Laurie approved the new volunteers for the positions; Melanie seconded.</w:t>
      </w:r>
    </w:p>
    <w:p w:rsidR="00AA6105" w:rsidRPr="006C508A" w:rsidRDefault="00FF2A26" w:rsidP="006C508A">
      <w:pPr>
        <w:spacing w:line="240" w:lineRule="auto"/>
        <w:rPr>
          <w:rFonts w:cs="Andalus"/>
        </w:rPr>
      </w:pPr>
      <w:r>
        <w:rPr>
          <w:rFonts w:cs="Andalus"/>
        </w:rPr>
        <w:t>The n</w:t>
      </w:r>
      <w:r w:rsidR="00AA6105">
        <w:rPr>
          <w:rFonts w:cs="Andalus"/>
        </w:rPr>
        <w:t xml:space="preserve">ew board will vote on adding a </w:t>
      </w:r>
      <w:r w:rsidR="001A051B">
        <w:rPr>
          <w:rFonts w:cs="Andalus"/>
        </w:rPr>
        <w:t>Drumline</w:t>
      </w:r>
      <w:r w:rsidR="00AA6105">
        <w:rPr>
          <w:rFonts w:cs="Andalus"/>
        </w:rPr>
        <w:t xml:space="preserve"> VP.</w:t>
      </w:r>
    </w:p>
    <w:p w:rsidR="006C508A" w:rsidRDefault="006C508A" w:rsidP="006C508A">
      <w:pPr>
        <w:spacing w:line="240" w:lineRule="auto"/>
        <w:rPr>
          <w:rFonts w:cs="Andalus"/>
        </w:rPr>
      </w:pPr>
      <w:r w:rsidRPr="006C508A">
        <w:rPr>
          <w:rFonts w:cs="Andalus"/>
          <w:b/>
        </w:rPr>
        <w:t>Closing</w:t>
      </w:r>
      <w:r w:rsidRPr="006C508A">
        <w:rPr>
          <w:rFonts w:cs="Andalus"/>
        </w:rPr>
        <w:t xml:space="preserve">:  Shannon Dingus </w:t>
      </w:r>
      <w:r w:rsidR="00DA43EC">
        <w:rPr>
          <w:rFonts w:cs="Andalus"/>
        </w:rPr>
        <w:br/>
        <w:t>Melanie approved closing the meeting; Chris seconded.</w:t>
      </w:r>
      <w:r w:rsidRPr="006C508A">
        <w:rPr>
          <w:rFonts w:cs="Andalus"/>
        </w:rPr>
        <w:tab/>
      </w:r>
      <w:r w:rsidRPr="006C508A">
        <w:rPr>
          <w:rFonts w:cs="Andalus"/>
        </w:rPr>
        <w:tab/>
      </w:r>
      <w:r w:rsidRPr="006C508A">
        <w:rPr>
          <w:rFonts w:cs="Andalus"/>
        </w:rPr>
        <w:tab/>
      </w:r>
      <w:r w:rsidRPr="006C508A">
        <w:rPr>
          <w:rFonts w:cs="Andalus"/>
        </w:rPr>
        <w:tab/>
      </w:r>
    </w:p>
    <w:p w:rsidR="006C508A" w:rsidRPr="006C508A" w:rsidRDefault="006C508A" w:rsidP="006C508A">
      <w:pPr>
        <w:spacing w:line="240" w:lineRule="auto"/>
        <w:rPr>
          <w:rFonts w:cs="Andalus"/>
        </w:rPr>
      </w:pPr>
      <w:r w:rsidRPr="006C508A">
        <w:rPr>
          <w:rFonts w:cs="Andalus"/>
          <w:b/>
        </w:rPr>
        <w:t>Next Meeting Date:</w:t>
      </w:r>
      <w:r w:rsidRPr="006C508A">
        <w:rPr>
          <w:rFonts w:cs="Andalus"/>
        </w:rPr>
        <w:t xml:space="preserve">  Monday, January 11</w:t>
      </w:r>
      <w:r w:rsidRPr="006C508A">
        <w:rPr>
          <w:rFonts w:cs="Andalus"/>
          <w:vertAlign w:val="superscript"/>
        </w:rPr>
        <w:t>th</w:t>
      </w:r>
      <w:r w:rsidRPr="006C508A">
        <w:rPr>
          <w:rFonts w:cs="Andalus"/>
        </w:rPr>
        <w:t xml:space="preserve">, 2016      </w:t>
      </w:r>
    </w:p>
    <w:p w:rsidR="006C508A" w:rsidRPr="006C508A" w:rsidRDefault="006C508A" w:rsidP="006C508A">
      <w:pPr>
        <w:spacing w:line="240" w:lineRule="auto"/>
        <w:rPr>
          <w:rFonts w:cs="Andalus"/>
        </w:rPr>
      </w:pPr>
      <w:r w:rsidRPr="006C508A">
        <w:rPr>
          <w:rFonts w:cs="Andalus"/>
        </w:rPr>
        <w:t xml:space="preserve"> </w:t>
      </w: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6C508A" w:rsidRDefault="006C508A" w:rsidP="00F46CBD">
      <w:pPr>
        <w:spacing w:line="240" w:lineRule="auto"/>
        <w:rPr>
          <w:rFonts w:cs="Andalus"/>
          <w:b/>
        </w:rPr>
      </w:pPr>
    </w:p>
    <w:p w:rsidR="004664FE" w:rsidRPr="005E5B09" w:rsidRDefault="00F46CBD" w:rsidP="00C2596B">
      <w:pPr>
        <w:spacing w:line="240" w:lineRule="auto"/>
        <w:rPr>
          <w:rFonts w:ascii="Palatino Linotype" w:hAnsi="Palatino Linotype" w:cs="Andalus"/>
          <w:sz w:val="20"/>
          <w:szCs w:val="20"/>
        </w:rPr>
      </w:pPr>
      <w:r>
        <w:rPr>
          <w:rFonts w:ascii="Palatino Linotype" w:hAnsi="Palatino Linotype" w:cs="Andalus"/>
          <w:sz w:val="24"/>
          <w:szCs w:val="24"/>
        </w:rPr>
        <w:t xml:space="preserve"> </w:t>
      </w:r>
    </w:p>
    <w:sectPr w:rsidR="004664FE" w:rsidRPr="005E5B09" w:rsidSect="00225B0B">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B7" w:rsidRDefault="00461EB7" w:rsidP="006F4F5C">
      <w:pPr>
        <w:spacing w:after="0" w:line="240" w:lineRule="auto"/>
      </w:pPr>
      <w:r>
        <w:separator/>
      </w:r>
    </w:p>
  </w:endnote>
  <w:endnote w:type="continuationSeparator" w:id="0">
    <w:p w:rsidR="00461EB7" w:rsidRDefault="00461EB7" w:rsidP="006F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A16948" w:rsidP="00A16948">
    <w:pPr>
      <w:pStyle w:val="Footer"/>
      <w:jc w:val="center"/>
    </w:pPr>
    <w:bookmarkStart w:id="1" w:name="TITUS1FooterEvenPages"/>
    <w:r>
      <w:t xml:space="preserve"> </w:t>
    </w:r>
  </w:p>
  <w:bookmarkEnd w:id="1"/>
  <w:p w:rsidR="006F4F5C" w:rsidRDefault="006F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A16948" w:rsidP="00A16948">
    <w:pPr>
      <w:pStyle w:val="Footer"/>
      <w:jc w:val="center"/>
    </w:pPr>
    <w:bookmarkStart w:id="2" w:name="TITUS1FooterPrimary"/>
    <w:r>
      <w:t xml:space="preserve"> </w:t>
    </w:r>
  </w:p>
  <w:bookmarkEnd w:id="2"/>
  <w:p w:rsidR="006F4F5C" w:rsidRDefault="006F4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225B0B" w:rsidP="00225B0B">
    <w:pPr>
      <w:pStyle w:val="Footer"/>
      <w:jc w:val="center"/>
    </w:pPr>
    <w:bookmarkStart w:id="3" w:name="TITUS1FooterFirstPage"/>
    <w:r>
      <w:t xml:space="preserve"> </w:t>
    </w:r>
  </w:p>
  <w:bookmarkEnd w:id="3"/>
  <w:p w:rsidR="006F4F5C" w:rsidRDefault="006F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B7" w:rsidRDefault="00461EB7" w:rsidP="006F4F5C">
      <w:pPr>
        <w:spacing w:after="0" w:line="240" w:lineRule="auto"/>
      </w:pPr>
      <w:r>
        <w:separator/>
      </w:r>
    </w:p>
  </w:footnote>
  <w:footnote w:type="continuationSeparator" w:id="0">
    <w:p w:rsidR="00461EB7" w:rsidRDefault="00461EB7" w:rsidP="006F4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5C" w:rsidRDefault="006F4F5C" w:rsidP="006F4F5C">
    <w:pPr>
      <w:pStyle w:val="Header"/>
    </w:pPr>
  </w:p>
  <w:p w:rsidR="006F4F5C" w:rsidRDefault="006F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75" w:rsidRDefault="00610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75" w:rsidRDefault="00610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C47"/>
    <w:multiLevelType w:val="hybridMultilevel"/>
    <w:tmpl w:val="FCEA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0844"/>
    <w:multiLevelType w:val="hybridMultilevel"/>
    <w:tmpl w:val="ACD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058"/>
    <w:multiLevelType w:val="multilevel"/>
    <w:tmpl w:val="40A4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DE55B8"/>
    <w:multiLevelType w:val="multilevel"/>
    <w:tmpl w:val="9746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C0907"/>
    <w:multiLevelType w:val="multilevel"/>
    <w:tmpl w:val="FEF2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B1369"/>
    <w:multiLevelType w:val="multilevel"/>
    <w:tmpl w:val="CEE4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C2068"/>
    <w:multiLevelType w:val="hybridMultilevel"/>
    <w:tmpl w:val="D67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34979"/>
    <w:multiLevelType w:val="hybridMultilevel"/>
    <w:tmpl w:val="BEC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D0751"/>
    <w:multiLevelType w:val="hybridMultilevel"/>
    <w:tmpl w:val="71B8320A"/>
    <w:lvl w:ilvl="0" w:tplc="E4BEEF6A">
      <w:start w:val="1"/>
      <w:numFmt w:val="decimal"/>
      <w:lvlText w:val="%1."/>
      <w:lvlJc w:val="left"/>
      <w:pPr>
        <w:ind w:left="720" w:hanging="360"/>
      </w:pPr>
      <w:rPr>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186B1D"/>
    <w:multiLevelType w:val="hybridMultilevel"/>
    <w:tmpl w:val="21646F9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B976D0E"/>
    <w:multiLevelType w:val="multilevel"/>
    <w:tmpl w:val="15D0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651F09"/>
    <w:multiLevelType w:val="hybridMultilevel"/>
    <w:tmpl w:val="9592A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112FF3"/>
    <w:multiLevelType w:val="hybridMultilevel"/>
    <w:tmpl w:val="77A222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A6172"/>
    <w:multiLevelType w:val="hybridMultilevel"/>
    <w:tmpl w:val="2CB0DC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052467A"/>
    <w:multiLevelType w:val="multilevel"/>
    <w:tmpl w:val="E9FC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3"/>
  </w:num>
  <w:num w:numId="5">
    <w:abstractNumId w:val="18"/>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0"/>
  </w:num>
  <w:num w:numId="11">
    <w:abstractNumId w:val="19"/>
  </w:num>
  <w:num w:numId="12">
    <w:abstractNumId w:val="5"/>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14"/>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74"/>
    <w:rsid w:val="00017B0D"/>
    <w:rsid w:val="000355FA"/>
    <w:rsid w:val="000356C6"/>
    <w:rsid w:val="00062D11"/>
    <w:rsid w:val="00064186"/>
    <w:rsid w:val="0007186E"/>
    <w:rsid w:val="0009605D"/>
    <w:rsid w:val="000A5364"/>
    <w:rsid w:val="000B02B7"/>
    <w:rsid w:val="000B1FF6"/>
    <w:rsid w:val="000B4D3B"/>
    <w:rsid w:val="000B7BE1"/>
    <w:rsid w:val="000F54F0"/>
    <w:rsid w:val="00107517"/>
    <w:rsid w:val="0011439D"/>
    <w:rsid w:val="00117F59"/>
    <w:rsid w:val="00124C74"/>
    <w:rsid w:val="00144C2A"/>
    <w:rsid w:val="0014587D"/>
    <w:rsid w:val="00146933"/>
    <w:rsid w:val="0015194B"/>
    <w:rsid w:val="00153145"/>
    <w:rsid w:val="0019095A"/>
    <w:rsid w:val="00196B0C"/>
    <w:rsid w:val="001A051B"/>
    <w:rsid w:val="001A7C34"/>
    <w:rsid w:val="001B2A3A"/>
    <w:rsid w:val="001C01A8"/>
    <w:rsid w:val="001C5628"/>
    <w:rsid w:val="001D0257"/>
    <w:rsid w:val="001E0463"/>
    <w:rsid w:val="001E4288"/>
    <w:rsid w:val="001E5D9D"/>
    <w:rsid w:val="001F5C56"/>
    <w:rsid w:val="002018EB"/>
    <w:rsid w:val="002112B9"/>
    <w:rsid w:val="00220031"/>
    <w:rsid w:val="002202E4"/>
    <w:rsid w:val="00221156"/>
    <w:rsid w:val="002255A9"/>
    <w:rsid w:val="00225B0B"/>
    <w:rsid w:val="0024359B"/>
    <w:rsid w:val="0024513A"/>
    <w:rsid w:val="0025749E"/>
    <w:rsid w:val="00266A38"/>
    <w:rsid w:val="00266B03"/>
    <w:rsid w:val="00267B0F"/>
    <w:rsid w:val="00270F15"/>
    <w:rsid w:val="0028018A"/>
    <w:rsid w:val="00293B69"/>
    <w:rsid w:val="00294849"/>
    <w:rsid w:val="002A04F8"/>
    <w:rsid w:val="002B287E"/>
    <w:rsid w:val="002C3866"/>
    <w:rsid w:val="002D1277"/>
    <w:rsid w:val="002E4E79"/>
    <w:rsid w:val="002E58BD"/>
    <w:rsid w:val="002E7342"/>
    <w:rsid w:val="002F1EB5"/>
    <w:rsid w:val="002F2677"/>
    <w:rsid w:val="002F29CD"/>
    <w:rsid w:val="00306EF9"/>
    <w:rsid w:val="00314936"/>
    <w:rsid w:val="00330A92"/>
    <w:rsid w:val="00332BAE"/>
    <w:rsid w:val="00335114"/>
    <w:rsid w:val="003402B9"/>
    <w:rsid w:val="00347703"/>
    <w:rsid w:val="003562C3"/>
    <w:rsid w:val="00394521"/>
    <w:rsid w:val="003971CE"/>
    <w:rsid w:val="003A12F3"/>
    <w:rsid w:val="003B0E2C"/>
    <w:rsid w:val="003C0D21"/>
    <w:rsid w:val="003C62A0"/>
    <w:rsid w:val="003C6BF2"/>
    <w:rsid w:val="003E1633"/>
    <w:rsid w:val="003E40BD"/>
    <w:rsid w:val="004000FC"/>
    <w:rsid w:val="00402FF6"/>
    <w:rsid w:val="004067CA"/>
    <w:rsid w:val="004108AE"/>
    <w:rsid w:val="00412C86"/>
    <w:rsid w:val="00414D4F"/>
    <w:rsid w:val="0041601F"/>
    <w:rsid w:val="00431174"/>
    <w:rsid w:val="00461EB7"/>
    <w:rsid w:val="00465C5A"/>
    <w:rsid w:val="004664FE"/>
    <w:rsid w:val="00477211"/>
    <w:rsid w:val="00487D5B"/>
    <w:rsid w:val="00493747"/>
    <w:rsid w:val="004937EE"/>
    <w:rsid w:val="004B1923"/>
    <w:rsid w:val="004E2AD3"/>
    <w:rsid w:val="004E6F78"/>
    <w:rsid w:val="004F019B"/>
    <w:rsid w:val="0050086E"/>
    <w:rsid w:val="005027BC"/>
    <w:rsid w:val="005159A9"/>
    <w:rsid w:val="00532D0C"/>
    <w:rsid w:val="00535937"/>
    <w:rsid w:val="005415B4"/>
    <w:rsid w:val="00555FE2"/>
    <w:rsid w:val="00561BD2"/>
    <w:rsid w:val="005629ED"/>
    <w:rsid w:val="00571F91"/>
    <w:rsid w:val="005A2432"/>
    <w:rsid w:val="005A2DCB"/>
    <w:rsid w:val="005A2EB6"/>
    <w:rsid w:val="005B465F"/>
    <w:rsid w:val="005B655D"/>
    <w:rsid w:val="005C1D43"/>
    <w:rsid w:val="005C4C91"/>
    <w:rsid w:val="005E5B09"/>
    <w:rsid w:val="005E60C8"/>
    <w:rsid w:val="005E757B"/>
    <w:rsid w:val="005F14BE"/>
    <w:rsid w:val="005F258C"/>
    <w:rsid w:val="00602942"/>
    <w:rsid w:val="00610775"/>
    <w:rsid w:val="00625A80"/>
    <w:rsid w:val="00631D94"/>
    <w:rsid w:val="006426E7"/>
    <w:rsid w:val="00642FEA"/>
    <w:rsid w:val="00644527"/>
    <w:rsid w:val="00674FBF"/>
    <w:rsid w:val="00675285"/>
    <w:rsid w:val="006801BB"/>
    <w:rsid w:val="00693137"/>
    <w:rsid w:val="00697637"/>
    <w:rsid w:val="006A346A"/>
    <w:rsid w:val="006A7BC9"/>
    <w:rsid w:val="006B1EA2"/>
    <w:rsid w:val="006B26C3"/>
    <w:rsid w:val="006B6353"/>
    <w:rsid w:val="006C3FE5"/>
    <w:rsid w:val="006C508A"/>
    <w:rsid w:val="006C6CC8"/>
    <w:rsid w:val="006F022F"/>
    <w:rsid w:val="006F4F5C"/>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4BE6"/>
    <w:rsid w:val="00775301"/>
    <w:rsid w:val="00786A3C"/>
    <w:rsid w:val="007A36D8"/>
    <w:rsid w:val="007A529E"/>
    <w:rsid w:val="007C2716"/>
    <w:rsid w:val="007C3DB4"/>
    <w:rsid w:val="007C4A93"/>
    <w:rsid w:val="007C53AE"/>
    <w:rsid w:val="007E06E5"/>
    <w:rsid w:val="007E173B"/>
    <w:rsid w:val="00815406"/>
    <w:rsid w:val="00815FE3"/>
    <w:rsid w:val="00816E18"/>
    <w:rsid w:val="00861081"/>
    <w:rsid w:val="00882734"/>
    <w:rsid w:val="00886E5E"/>
    <w:rsid w:val="008B11FA"/>
    <w:rsid w:val="008B2C8E"/>
    <w:rsid w:val="008C75FD"/>
    <w:rsid w:val="008D160F"/>
    <w:rsid w:val="008D77F0"/>
    <w:rsid w:val="008E4520"/>
    <w:rsid w:val="008F5947"/>
    <w:rsid w:val="00924C98"/>
    <w:rsid w:val="0092717A"/>
    <w:rsid w:val="00932D5A"/>
    <w:rsid w:val="009412F7"/>
    <w:rsid w:val="00947A17"/>
    <w:rsid w:val="00951999"/>
    <w:rsid w:val="00952100"/>
    <w:rsid w:val="0095267C"/>
    <w:rsid w:val="0098554F"/>
    <w:rsid w:val="009977AF"/>
    <w:rsid w:val="009A0773"/>
    <w:rsid w:val="009A722E"/>
    <w:rsid w:val="009B04C5"/>
    <w:rsid w:val="009C02CF"/>
    <w:rsid w:val="009C461A"/>
    <w:rsid w:val="009C470B"/>
    <w:rsid w:val="009C4C67"/>
    <w:rsid w:val="009D0D05"/>
    <w:rsid w:val="009D4334"/>
    <w:rsid w:val="009D6A52"/>
    <w:rsid w:val="009E2AC0"/>
    <w:rsid w:val="009E63A3"/>
    <w:rsid w:val="009F5B3E"/>
    <w:rsid w:val="00A139AD"/>
    <w:rsid w:val="00A16948"/>
    <w:rsid w:val="00A20874"/>
    <w:rsid w:val="00A30749"/>
    <w:rsid w:val="00A30CA6"/>
    <w:rsid w:val="00A66515"/>
    <w:rsid w:val="00A718E9"/>
    <w:rsid w:val="00A74922"/>
    <w:rsid w:val="00A85978"/>
    <w:rsid w:val="00A918FD"/>
    <w:rsid w:val="00A95FE2"/>
    <w:rsid w:val="00AA6105"/>
    <w:rsid w:val="00AE347B"/>
    <w:rsid w:val="00AE3999"/>
    <w:rsid w:val="00AE47D0"/>
    <w:rsid w:val="00AF2BB0"/>
    <w:rsid w:val="00AF34F6"/>
    <w:rsid w:val="00AF48EF"/>
    <w:rsid w:val="00AF7DF9"/>
    <w:rsid w:val="00B00904"/>
    <w:rsid w:val="00B03829"/>
    <w:rsid w:val="00B03D27"/>
    <w:rsid w:val="00B05974"/>
    <w:rsid w:val="00B171E2"/>
    <w:rsid w:val="00B26961"/>
    <w:rsid w:val="00B31BD3"/>
    <w:rsid w:val="00B406B3"/>
    <w:rsid w:val="00B54735"/>
    <w:rsid w:val="00B6357E"/>
    <w:rsid w:val="00B6460A"/>
    <w:rsid w:val="00B74616"/>
    <w:rsid w:val="00B80DAE"/>
    <w:rsid w:val="00BA5831"/>
    <w:rsid w:val="00BB3869"/>
    <w:rsid w:val="00BC08CF"/>
    <w:rsid w:val="00BC6372"/>
    <w:rsid w:val="00BD0879"/>
    <w:rsid w:val="00BE3C32"/>
    <w:rsid w:val="00BE7296"/>
    <w:rsid w:val="00C16247"/>
    <w:rsid w:val="00C2596B"/>
    <w:rsid w:val="00C26759"/>
    <w:rsid w:val="00C279B5"/>
    <w:rsid w:val="00C425B2"/>
    <w:rsid w:val="00C45AF7"/>
    <w:rsid w:val="00C501C5"/>
    <w:rsid w:val="00C535E7"/>
    <w:rsid w:val="00C6423D"/>
    <w:rsid w:val="00C652AA"/>
    <w:rsid w:val="00C702F4"/>
    <w:rsid w:val="00C81216"/>
    <w:rsid w:val="00C841DC"/>
    <w:rsid w:val="00CC520B"/>
    <w:rsid w:val="00CC6C85"/>
    <w:rsid w:val="00CD583A"/>
    <w:rsid w:val="00CF4903"/>
    <w:rsid w:val="00D14BFB"/>
    <w:rsid w:val="00D213AE"/>
    <w:rsid w:val="00D26622"/>
    <w:rsid w:val="00D27D8E"/>
    <w:rsid w:val="00D40EF5"/>
    <w:rsid w:val="00D42F1B"/>
    <w:rsid w:val="00D554F0"/>
    <w:rsid w:val="00D649EE"/>
    <w:rsid w:val="00D70AB9"/>
    <w:rsid w:val="00D81271"/>
    <w:rsid w:val="00D838A2"/>
    <w:rsid w:val="00D91AE9"/>
    <w:rsid w:val="00D95261"/>
    <w:rsid w:val="00DA20DD"/>
    <w:rsid w:val="00DA43EC"/>
    <w:rsid w:val="00DA731B"/>
    <w:rsid w:val="00DB42C5"/>
    <w:rsid w:val="00DC03FA"/>
    <w:rsid w:val="00DC18CE"/>
    <w:rsid w:val="00DC41E3"/>
    <w:rsid w:val="00DC7AF2"/>
    <w:rsid w:val="00DD114B"/>
    <w:rsid w:val="00DD60D6"/>
    <w:rsid w:val="00DE019E"/>
    <w:rsid w:val="00DE3376"/>
    <w:rsid w:val="00DE4BE8"/>
    <w:rsid w:val="00DF7317"/>
    <w:rsid w:val="00E37DC0"/>
    <w:rsid w:val="00E41D41"/>
    <w:rsid w:val="00E458D6"/>
    <w:rsid w:val="00E458F2"/>
    <w:rsid w:val="00E60197"/>
    <w:rsid w:val="00E604AD"/>
    <w:rsid w:val="00E826B9"/>
    <w:rsid w:val="00E91D30"/>
    <w:rsid w:val="00E91DA4"/>
    <w:rsid w:val="00EB7958"/>
    <w:rsid w:val="00EC1E25"/>
    <w:rsid w:val="00EC3986"/>
    <w:rsid w:val="00EC4EC5"/>
    <w:rsid w:val="00ED0CBE"/>
    <w:rsid w:val="00EE79B1"/>
    <w:rsid w:val="00F13519"/>
    <w:rsid w:val="00F226D7"/>
    <w:rsid w:val="00F3550E"/>
    <w:rsid w:val="00F37217"/>
    <w:rsid w:val="00F400AC"/>
    <w:rsid w:val="00F46CBD"/>
    <w:rsid w:val="00F5357D"/>
    <w:rsid w:val="00F56726"/>
    <w:rsid w:val="00F62A28"/>
    <w:rsid w:val="00F65ABD"/>
    <w:rsid w:val="00F66A87"/>
    <w:rsid w:val="00F77619"/>
    <w:rsid w:val="00F864DC"/>
    <w:rsid w:val="00FA139C"/>
    <w:rsid w:val="00FC1B2C"/>
    <w:rsid w:val="00FC1B96"/>
    <w:rsid w:val="00FC255C"/>
    <w:rsid w:val="00FE6E1F"/>
    <w:rsid w:val="00FF0FE8"/>
    <w:rsid w:val="00FF2A26"/>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A6EFD-7AC7-4207-A00D-CDD34DD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5C"/>
  </w:style>
  <w:style w:type="paragraph" w:styleId="Footer">
    <w:name w:val="footer"/>
    <w:basedOn w:val="Normal"/>
    <w:link w:val="FooterChar"/>
    <w:uiPriority w:val="99"/>
    <w:unhideWhenUsed/>
    <w:rsid w:val="006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5C"/>
  </w:style>
  <w:style w:type="character" w:customStyle="1" w:styleId="58cl">
    <w:name w:val="_58cl"/>
    <w:basedOn w:val="DefaultParagraphFont"/>
    <w:rsid w:val="0041601F"/>
  </w:style>
  <w:style w:type="character" w:customStyle="1" w:styleId="58cm">
    <w:name w:val="_58cm"/>
    <w:basedOn w:val="DefaultParagraphFont"/>
    <w:rsid w:val="0041601F"/>
  </w:style>
  <w:style w:type="paragraph" w:styleId="PlainText">
    <w:name w:val="Plain Text"/>
    <w:basedOn w:val="Normal"/>
    <w:link w:val="PlainTextChar"/>
    <w:uiPriority w:val="99"/>
    <w:unhideWhenUsed/>
    <w:rsid w:val="0011439D"/>
    <w:pPr>
      <w:spacing w:after="0" w:line="240" w:lineRule="auto"/>
    </w:pPr>
    <w:rPr>
      <w:rFonts w:ascii="Calibri" w:eastAsiaTheme="minorHAnsi" w:hAnsi="Calibri"/>
      <w:sz w:val="24"/>
      <w:szCs w:val="24"/>
    </w:rPr>
  </w:style>
  <w:style w:type="character" w:customStyle="1" w:styleId="PlainTextChar">
    <w:name w:val="Plain Text Char"/>
    <w:basedOn w:val="DefaultParagraphFont"/>
    <w:link w:val="PlainText"/>
    <w:uiPriority w:val="99"/>
    <w:rsid w:val="0011439D"/>
    <w:rPr>
      <w:rFonts w:ascii="Calibri" w:eastAsiaTheme="minorHAns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5701">
      <w:bodyDiv w:val="1"/>
      <w:marLeft w:val="0"/>
      <w:marRight w:val="0"/>
      <w:marTop w:val="0"/>
      <w:marBottom w:val="0"/>
      <w:divBdr>
        <w:top w:val="none" w:sz="0" w:space="0" w:color="auto"/>
        <w:left w:val="none" w:sz="0" w:space="0" w:color="auto"/>
        <w:bottom w:val="none" w:sz="0" w:space="0" w:color="auto"/>
        <w:right w:val="none" w:sz="0" w:space="0" w:color="auto"/>
      </w:divBdr>
    </w:div>
    <w:div w:id="616447496">
      <w:bodyDiv w:val="1"/>
      <w:marLeft w:val="0"/>
      <w:marRight w:val="0"/>
      <w:marTop w:val="0"/>
      <w:marBottom w:val="0"/>
      <w:divBdr>
        <w:top w:val="none" w:sz="0" w:space="0" w:color="auto"/>
        <w:left w:val="none" w:sz="0" w:space="0" w:color="auto"/>
        <w:bottom w:val="none" w:sz="0" w:space="0" w:color="auto"/>
        <w:right w:val="none" w:sz="0" w:space="0" w:color="auto"/>
      </w:divBdr>
    </w:div>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696B093-1018-408B-ACB8-53220DDA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Gilman, Caroline [USA]</cp:lastModifiedBy>
  <cp:revision>2</cp:revision>
  <cp:lastPrinted>2015-12-14T14:08:00Z</cp:lastPrinted>
  <dcterms:created xsi:type="dcterms:W3CDTF">2015-12-24T12:27:00Z</dcterms:created>
  <dcterms:modified xsi:type="dcterms:W3CDTF">2015-12-24T12:27:00Z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1bda49a7-1aca-410b-9d59-460810e78910</vt:lpwstr>
  </property>
  <property fmtid="{D5CDD505-2E9C-101B-9397-08002B2CF9AE}" pid="3" name="Categorization">
    <vt:lpwstr>NS</vt:lpwstr>
  </property>
</Properties>
</file>